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AB31A" w14:textId="77777777" w:rsidR="00FC0A88" w:rsidRPr="00FC0A88" w:rsidRDefault="00252FE8" w:rsidP="00FC0A88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FC0A88" w:rsidRPr="00FC0A88">
        <w:rPr>
          <w:rFonts w:ascii="Times New Roman" w:eastAsia="Times New Roman" w:hAnsi="Times New Roman"/>
          <w:b/>
          <w:sz w:val="28"/>
          <w:szCs w:val="28"/>
          <w:lang w:eastAsia="ru-RU"/>
        </w:rPr>
        <w:t>с 01 октября 2024г. по 31 октября 2024г.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FC0A88" w:rsidRPr="00FC0A88" w14:paraId="383EBC1D" w14:textId="77777777" w:rsidTr="00D31916">
        <w:tc>
          <w:tcPr>
            <w:tcW w:w="801" w:type="dxa"/>
          </w:tcPr>
          <w:p w14:paraId="1855BDD2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2C5FDECF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74F3638B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FC0A88" w:rsidRPr="00FC0A88" w14:paraId="080AF44A" w14:textId="77777777" w:rsidTr="00D31916">
        <w:tc>
          <w:tcPr>
            <w:tcW w:w="801" w:type="dxa"/>
          </w:tcPr>
          <w:p w14:paraId="59C37EAC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3BDF7A08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(девять)</w:t>
            </w:r>
          </w:p>
        </w:tc>
        <w:tc>
          <w:tcPr>
            <w:tcW w:w="4501" w:type="dxa"/>
          </w:tcPr>
          <w:p w14:paraId="07594DD1" w14:textId="77777777" w:rsidR="00FC0A88" w:rsidRPr="00FC0A88" w:rsidRDefault="00FC0A88" w:rsidP="00FC0A8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0A88">
              <w:rPr>
                <w:rFonts w:ascii="Times New Roman" w:eastAsia="Times New Roman" w:hAnsi="Times New Roman"/>
                <w:color w:val="000000"/>
                <w:lang w:eastAsia="ru-RU"/>
              </w:rPr>
              <w:t>530 660,50</w:t>
            </w:r>
            <w:r w:rsidRPr="00FC0A8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FC0A88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FC0A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Пятьсот тридцать тысяч шестьсот шестьдесят</w:t>
            </w:r>
            <w:r w:rsidRPr="00FC0A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рублей 50 копеек</w:t>
            </w:r>
          </w:p>
        </w:tc>
      </w:tr>
    </w:tbl>
    <w:p w14:paraId="0B22E194" w14:textId="274A788D" w:rsidR="00D34EBA" w:rsidRDefault="00D34EBA" w:rsidP="00FC0A88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0A88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4623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2026-02-09T09:15:00Z</dcterms:modified>
</cp:coreProperties>
</file>